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68C8" w14:textId="77777777" w:rsidR="003C6C98" w:rsidRPr="003C6C98" w:rsidRDefault="003C6C98" w:rsidP="003C6C98">
      <w:pPr>
        <w:rPr>
          <w:rFonts w:ascii="Tahoma" w:eastAsia="Times New Roman" w:hAnsi="Tahoma" w:cs="Tahoma"/>
          <w:color w:val="0B0C0C"/>
          <w:sz w:val="24"/>
          <w:szCs w:val="24"/>
          <w:bdr w:val="none" w:sz="0" w:space="0" w:color="auto" w:frame="1"/>
        </w:rPr>
      </w:pPr>
      <w:r w:rsidRPr="003C6C98">
        <w:rPr>
          <w:rStyle w:val="fn"/>
          <w:rFonts w:ascii="Tahoma" w:eastAsia="Times New Roman" w:hAnsi="Tahoma" w:cs="Tahoma"/>
          <w:color w:val="0B0C0C"/>
          <w:sz w:val="24"/>
          <w:szCs w:val="24"/>
          <w:bdr w:val="none" w:sz="0" w:space="0" w:color="auto" w:frame="1"/>
        </w:rPr>
        <w:t xml:space="preserve">Capital Gains Tax Queries </w:t>
      </w:r>
      <w:r w:rsidRPr="003C6C98">
        <w:rPr>
          <w:rFonts w:ascii="Tahoma" w:eastAsia="Times New Roman" w:hAnsi="Tahoma" w:cs="Tahoma"/>
          <w:color w:val="0B0C0C"/>
          <w:sz w:val="24"/>
          <w:szCs w:val="24"/>
        </w:rPr>
        <w:br/>
      </w:r>
      <w:r w:rsidRPr="003C6C98">
        <w:rPr>
          <w:rFonts w:ascii="Tahoma" w:eastAsia="Times New Roman" w:hAnsi="Tahoma" w:cs="Tahoma"/>
          <w:color w:val="0B0C0C"/>
          <w:sz w:val="24"/>
          <w:szCs w:val="24"/>
          <w:bdr w:val="none" w:sz="0" w:space="0" w:color="auto" w:frame="1"/>
        </w:rPr>
        <w:t xml:space="preserve">HM Revenue and Customs </w:t>
      </w:r>
      <w:r w:rsidRPr="003C6C98">
        <w:rPr>
          <w:rFonts w:ascii="Tahoma" w:eastAsia="Times New Roman" w:hAnsi="Tahoma" w:cs="Tahoma"/>
          <w:color w:val="0B0C0C"/>
          <w:sz w:val="24"/>
          <w:szCs w:val="24"/>
        </w:rPr>
        <w:br/>
      </w:r>
      <w:r w:rsidRPr="003C6C98">
        <w:rPr>
          <w:rFonts w:ascii="Tahoma" w:eastAsia="Times New Roman" w:hAnsi="Tahoma" w:cs="Tahoma"/>
          <w:color w:val="0B0C0C"/>
          <w:sz w:val="24"/>
          <w:szCs w:val="24"/>
          <w:bdr w:val="none" w:sz="0" w:space="0" w:color="auto" w:frame="1"/>
        </w:rPr>
        <w:t xml:space="preserve">BX9 1AS </w:t>
      </w:r>
      <w:r w:rsidRPr="003C6C98">
        <w:rPr>
          <w:rFonts w:ascii="Tahoma" w:eastAsia="Times New Roman" w:hAnsi="Tahoma" w:cs="Tahoma"/>
          <w:color w:val="0B0C0C"/>
          <w:sz w:val="24"/>
          <w:szCs w:val="24"/>
        </w:rPr>
        <w:br/>
      </w:r>
      <w:r w:rsidRPr="003C6C98">
        <w:rPr>
          <w:rFonts w:ascii="Tahoma" w:eastAsia="Times New Roman" w:hAnsi="Tahoma" w:cs="Tahoma"/>
          <w:color w:val="0B0C0C"/>
          <w:sz w:val="24"/>
          <w:szCs w:val="24"/>
          <w:bdr w:val="none" w:sz="0" w:space="0" w:color="auto" w:frame="1"/>
        </w:rPr>
        <w:t>United Kingdom</w:t>
      </w:r>
    </w:p>
    <w:p w14:paraId="794F8D88" w14:textId="77777777" w:rsidR="003C6C98" w:rsidRPr="003C6C98" w:rsidRDefault="003C6C98" w:rsidP="003C6C98">
      <w:pPr>
        <w:rPr>
          <w:rFonts w:ascii="Tahoma" w:eastAsia="Times New Roman" w:hAnsi="Tahoma" w:cs="Tahoma"/>
          <w:color w:val="0B0C0C"/>
          <w:sz w:val="24"/>
          <w:szCs w:val="24"/>
          <w:bdr w:val="none" w:sz="0" w:space="0" w:color="auto" w:frame="1"/>
        </w:rPr>
      </w:pPr>
    </w:p>
    <w:p w14:paraId="7BF5822E"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Your Name</w:t>
      </w:r>
    </w:p>
    <w:p w14:paraId="14900E95"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Address 1</w:t>
      </w:r>
    </w:p>
    <w:p w14:paraId="758C24F2"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Address 2</w:t>
      </w:r>
    </w:p>
    <w:p w14:paraId="1C72484F"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Address 3</w:t>
      </w:r>
    </w:p>
    <w:p w14:paraId="674CC3DB"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Address 4</w:t>
      </w:r>
    </w:p>
    <w:p w14:paraId="07029B81" w14:textId="77777777" w:rsidR="003C6C98" w:rsidRPr="003C6C98" w:rsidRDefault="003C6C98" w:rsidP="003C6C98">
      <w:pPr>
        <w:jc w:val="right"/>
        <w:rPr>
          <w:rFonts w:ascii="Tahoma" w:eastAsia="Times New Roman" w:hAnsi="Tahoma" w:cs="Tahoma"/>
          <w:color w:val="0B0C0C"/>
          <w:sz w:val="24"/>
          <w:szCs w:val="24"/>
          <w:bdr w:val="none" w:sz="0" w:space="0" w:color="auto" w:frame="1"/>
        </w:rPr>
      </w:pPr>
      <w:r w:rsidRPr="003C6C98">
        <w:rPr>
          <w:rFonts w:ascii="Tahoma" w:eastAsia="Times New Roman" w:hAnsi="Tahoma" w:cs="Tahoma"/>
          <w:color w:val="0B0C0C"/>
          <w:sz w:val="24"/>
          <w:szCs w:val="24"/>
          <w:bdr w:val="none" w:sz="0" w:space="0" w:color="auto" w:frame="1"/>
        </w:rPr>
        <w:t>Postcode</w:t>
      </w:r>
    </w:p>
    <w:p w14:paraId="0A144968" w14:textId="77777777" w:rsidR="003C6C98" w:rsidRPr="003C6C98" w:rsidRDefault="003C6C98" w:rsidP="003C6C98">
      <w:pPr>
        <w:rPr>
          <w:rFonts w:ascii="Tahoma" w:eastAsia="Times New Roman" w:hAnsi="Tahoma" w:cs="Tahoma"/>
          <w:color w:val="0B0C0C"/>
          <w:sz w:val="24"/>
          <w:szCs w:val="24"/>
          <w:bdr w:val="none" w:sz="0" w:space="0" w:color="auto" w:frame="1"/>
        </w:rPr>
      </w:pPr>
    </w:p>
    <w:p w14:paraId="4750CE55" w14:textId="77777777" w:rsidR="003C6C98" w:rsidRPr="003C6C98" w:rsidRDefault="003C6C98" w:rsidP="003C6C98">
      <w:pPr>
        <w:rPr>
          <w:rFonts w:ascii="Tahoma" w:eastAsia="Times New Roman" w:hAnsi="Tahoma" w:cs="Tahoma"/>
          <w:color w:val="0B0C0C"/>
          <w:sz w:val="24"/>
          <w:szCs w:val="24"/>
          <w:bdr w:val="none" w:sz="0" w:space="0" w:color="auto" w:frame="1"/>
        </w:rPr>
      </w:pPr>
    </w:p>
    <w:p w14:paraId="02086B86" w14:textId="77777777" w:rsidR="003C6C98" w:rsidRPr="003C6C98" w:rsidRDefault="003C6C98" w:rsidP="003C6C98">
      <w:pPr>
        <w:jc w:val="right"/>
        <w:rPr>
          <w:rFonts w:ascii="Tahoma" w:hAnsi="Tahoma" w:cs="Tahoma"/>
          <w:color w:val="272323"/>
          <w:sz w:val="24"/>
          <w:szCs w:val="24"/>
        </w:rPr>
      </w:pPr>
      <w:r w:rsidRPr="003C6C98">
        <w:rPr>
          <w:rFonts w:ascii="Tahoma" w:hAnsi="Tahoma" w:cs="Tahoma"/>
          <w:color w:val="272323"/>
          <w:sz w:val="24"/>
          <w:szCs w:val="24"/>
        </w:rPr>
        <w:tab/>
        <w:t xml:space="preserve">Date: </w:t>
      </w:r>
    </w:p>
    <w:p w14:paraId="04149BD5" w14:textId="77777777" w:rsidR="003C6C98" w:rsidRPr="003C6C98" w:rsidRDefault="003C6C98" w:rsidP="003C6C98">
      <w:pPr>
        <w:jc w:val="right"/>
        <w:rPr>
          <w:rFonts w:ascii="Tahoma" w:hAnsi="Tahoma" w:cs="Tahoma"/>
          <w:color w:val="272323"/>
          <w:sz w:val="24"/>
          <w:szCs w:val="24"/>
        </w:rPr>
      </w:pPr>
    </w:p>
    <w:p w14:paraId="7DAA9439" w14:textId="77777777" w:rsidR="003C6C98" w:rsidRDefault="003C6C98" w:rsidP="003C6C98">
      <w:pPr>
        <w:rPr>
          <w:rFonts w:ascii="Tahoma" w:hAnsi="Tahoma" w:cs="Tahoma"/>
          <w:color w:val="272323"/>
          <w:sz w:val="24"/>
          <w:szCs w:val="24"/>
        </w:rPr>
      </w:pPr>
      <w:r w:rsidRPr="003C6C98">
        <w:rPr>
          <w:rFonts w:ascii="Tahoma" w:hAnsi="Tahoma" w:cs="Tahoma"/>
          <w:color w:val="272323"/>
          <w:sz w:val="24"/>
          <w:szCs w:val="24"/>
        </w:rPr>
        <w:t xml:space="preserve">Please accept this letter as </w:t>
      </w:r>
      <w:proofErr w:type="gramStart"/>
      <w:r w:rsidRPr="003C6C98">
        <w:rPr>
          <w:rFonts w:ascii="Tahoma" w:hAnsi="Tahoma" w:cs="Tahoma"/>
          <w:color w:val="272323"/>
          <w:sz w:val="24"/>
          <w:szCs w:val="24"/>
        </w:rPr>
        <w:t>an</w:t>
      </w:r>
      <w:proofErr w:type="gramEnd"/>
      <w:r w:rsidRPr="003C6C98">
        <w:rPr>
          <w:rFonts w:ascii="Tahoma" w:hAnsi="Tahoma" w:cs="Tahoma"/>
          <w:color w:val="272323"/>
          <w:sz w:val="24"/>
          <w:szCs w:val="24"/>
        </w:rPr>
        <w:t xml:space="preserve"> late election to nominate ………………..</w:t>
      </w:r>
      <w:r w:rsidRPr="003C6C98">
        <w:rPr>
          <w:rFonts w:ascii="Tahoma" w:hAnsi="Tahoma" w:cs="Tahoma"/>
          <w:i/>
          <w:iCs/>
          <w:color w:val="FF0000"/>
          <w:sz w:val="24"/>
          <w:szCs w:val="24"/>
        </w:rPr>
        <w:t>(insert address of property</w:t>
      </w:r>
      <w:r w:rsidRPr="003C6C98">
        <w:rPr>
          <w:rFonts w:ascii="Tahoma" w:hAnsi="Tahoma" w:cs="Tahoma"/>
          <w:i/>
          <w:iCs/>
          <w:color w:val="272323"/>
          <w:sz w:val="24"/>
          <w:szCs w:val="24"/>
        </w:rPr>
        <w:t>)</w:t>
      </w:r>
      <w:r w:rsidRPr="003C6C98">
        <w:rPr>
          <w:rFonts w:ascii="Tahoma" w:hAnsi="Tahoma" w:cs="Tahoma"/>
          <w:color w:val="272323"/>
          <w:sz w:val="24"/>
          <w:szCs w:val="24"/>
        </w:rPr>
        <w:t xml:space="preserve"> as </w:t>
      </w:r>
      <w:r w:rsidRPr="003C6C98">
        <w:rPr>
          <w:rFonts w:ascii="Tahoma" w:hAnsi="Tahoma" w:cs="Tahoma"/>
          <w:color w:val="FF0000"/>
          <w:sz w:val="24"/>
          <w:szCs w:val="24"/>
        </w:rPr>
        <w:t xml:space="preserve">my/our </w:t>
      </w:r>
      <w:r w:rsidRPr="003C6C98">
        <w:rPr>
          <w:rFonts w:ascii="Tahoma" w:hAnsi="Tahoma" w:cs="Tahoma"/>
          <w:color w:val="272323"/>
          <w:sz w:val="24"/>
          <w:szCs w:val="24"/>
        </w:rPr>
        <w:t>main residence for the purpose of principal private residence relief from Capital Gains Tax in accordance with s.222(5(a)) of the Taxation of Chargeable Gains Act 1992.</w:t>
      </w:r>
    </w:p>
    <w:p w14:paraId="2B690A1E" w14:textId="77777777" w:rsidR="003C6C98" w:rsidRDefault="003C6C98" w:rsidP="003C6C98">
      <w:pPr>
        <w:rPr>
          <w:rFonts w:ascii="Tahoma" w:hAnsi="Tahoma" w:cs="Tahoma"/>
          <w:color w:val="272323"/>
          <w:sz w:val="24"/>
          <w:szCs w:val="24"/>
        </w:rPr>
      </w:pPr>
    </w:p>
    <w:p w14:paraId="77B5DFAF" w14:textId="77777777" w:rsidR="003C6C98" w:rsidRPr="003C6C98" w:rsidRDefault="003C6C98" w:rsidP="003C6C98">
      <w:pPr>
        <w:rPr>
          <w:rFonts w:ascii="Tahoma" w:hAnsi="Tahoma" w:cs="Tahoma"/>
          <w:color w:val="272323"/>
          <w:sz w:val="24"/>
          <w:szCs w:val="24"/>
        </w:rPr>
      </w:pPr>
      <w:r w:rsidRPr="003C6C98">
        <w:rPr>
          <w:rFonts w:ascii="Tahoma" w:hAnsi="Tahoma" w:cs="Tahoma"/>
          <w:color w:val="EE0000"/>
          <w:sz w:val="24"/>
          <w:szCs w:val="24"/>
        </w:rPr>
        <w:t xml:space="preserve">I/We </w:t>
      </w:r>
      <w:r w:rsidRPr="003C6C98">
        <w:rPr>
          <w:rFonts w:ascii="Tahoma" w:hAnsi="Tahoma" w:cs="Tahoma"/>
          <w:color w:val="272323"/>
          <w:sz w:val="24"/>
          <w:szCs w:val="24"/>
        </w:rPr>
        <w:t xml:space="preserve">have also received mixed responses as to whether nomination is essential at </w:t>
      </w:r>
      <w:proofErr w:type="gramStart"/>
      <w:r w:rsidRPr="003C6C98">
        <w:rPr>
          <w:rFonts w:ascii="Tahoma" w:hAnsi="Tahoma" w:cs="Tahoma"/>
          <w:color w:val="272323"/>
          <w:sz w:val="24"/>
          <w:szCs w:val="24"/>
        </w:rPr>
        <w:t>all, but</w:t>
      </w:r>
      <w:proofErr w:type="gramEnd"/>
      <w:r w:rsidRPr="003C6C98">
        <w:rPr>
          <w:rFonts w:ascii="Tahoma" w:hAnsi="Tahoma" w:cs="Tahoma"/>
          <w:color w:val="272323"/>
          <w:sz w:val="24"/>
          <w:szCs w:val="24"/>
        </w:rPr>
        <w:t xml:space="preserve"> </w:t>
      </w:r>
      <w:r w:rsidRPr="003C6C98">
        <w:rPr>
          <w:rFonts w:ascii="Tahoma" w:hAnsi="Tahoma" w:cs="Tahoma"/>
          <w:color w:val="EE0000"/>
          <w:sz w:val="24"/>
          <w:szCs w:val="24"/>
        </w:rPr>
        <w:t xml:space="preserve">am/are </w:t>
      </w:r>
      <w:r w:rsidRPr="003C6C98">
        <w:rPr>
          <w:rFonts w:ascii="Tahoma" w:hAnsi="Tahoma" w:cs="Tahoma"/>
          <w:color w:val="272323"/>
          <w:sz w:val="24"/>
          <w:szCs w:val="24"/>
        </w:rPr>
        <w:t>advising you for completeness.</w:t>
      </w:r>
    </w:p>
    <w:p w14:paraId="0771BCC0" w14:textId="17534505" w:rsidR="003C6C98" w:rsidRPr="003C6C98" w:rsidRDefault="003C6C98" w:rsidP="003C6C98">
      <w:pPr>
        <w:rPr>
          <w:rFonts w:ascii="Tahoma" w:hAnsi="Tahoma" w:cs="Tahoma"/>
          <w:color w:val="272323"/>
          <w:sz w:val="24"/>
          <w:szCs w:val="24"/>
        </w:rPr>
      </w:pPr>
      <w:r w:rsidRPr="003C6C98">
        <w:rPr>
          <w:rFonts w:ascii="Tahoma" w:hAnsi="Tahoma" w:cs="Tahoma"/>
          <w:color w:val="272323"/>
          <w:sz w:val="24"/>
          <w:szCs w:val="24"/>
        </w:rPr>
        <w:br/>
        <w:t>This election is effective from ……………</w:t>
      </w:r>
      <w:proofErr w:type="gramStart"/>
      <w:r w:rsidRPr="003C6C98">
        <w:rPr>
          <w:rFonts w:ascii="Tahoma" w:hAnsi="Tahoma" w:cs="Tahoma"/>
          <w:color w:val="272323"/>
          <w:sz w:val="24"/>
          <w:szCs w:val="24"/>
        </w:rPr>
        <w:t>…..</w:t>
      </w:r>
      <w:proofErr w:type="gramEnd"/>
      <w:r w:rsidRPr="003C6C98">
        <w:rPr>
          <w:rFonts w:ascii="Tahoma" w:hAnsi="Tahoma" w:cs="Tahoma"/>
          <w:i/>
          <w:iCs/>
          <w:color w:val="272323"/>
          <w:sz w:val="24"/>
          <w:szCs w:val="24"/>
        </w:rPr>
        <w:t xml:space="preserve"> </w:t>
      </w:r>
      <w:r w:rsidRPr="003C6C98">
        <w:rPr>
          <w:rFonts w:ascii="Tahoma" w:hAnsi="Tahoma" w:cs="Tahoma"/>
          <w:i/>
          <w:iCs/>
          <w:color w:val="FF0000"/>
          <w:sz w:val="24"/>
          <w:szCs w:val="24"/>
        </w:rPr>
        <w:t>(insert date from which it is to apply)</w:t>
      </w:r>
      <w:r w:rsidRPr="003C6C98">
        <w:rPr>
          <w:rFonts w:ascii="Tahoma" w:hAnsi="Tahoma" w:cs="Tahoma"/>
          <w:color w:val="272323"/>
          <w:sz w:val="24"/>
          <w:szCs w:val="24"/>
        </w:rPr>
        <w:t xml:space="preserve">. This election supersedes or varies any </w:t>
      </w:r>
      <w:r w:rsidRPr="003C6C98">
        <w:rPr>
          <w:rFonts w:ascii="Tahoma" w:hAnsi="Tahoma" w:cs="Tahoma"/>
          <w:color w:val="FF0000"/>
          <w:sz w:val="24"/>
          <w:szCs w:val="24"/>
        </w:rPr>
        <w:t xml:space="preserve">I/We </w:t>
      </w:r>
      <w:r w:rsidRPr="003C6C98">
        <w:rPr>
          <w:rFonts w:ascii="Tahoma" w:hAnsi="Tahoma" w:cs="Tahoma"/>
          <w:color w:val="272323"/>
          <w:sz w:val="24"/>
          <w:szCs w:val="24"/>
        </w:rPr>
        <w:t>have previously made.</w:t>
      </w:r>
    </w:p>
    <w:p w14:paraId="3162D1AA" w14:textId="77777777" w:rsidR="003C6C98" w:rsidRPr="003C6C98" w:rsidRDefault="003C6C98" w:rsidP="003C6C98">
      <w:pPr>
        <w:rPr>
          <w:rFonts w:ascii="Tahoma" w:hAnsi="Tahoma" w:cs="Tahoma"/>
          <w:color w:val="272323"/>
          <w:sz w:val="24"/>
          <w:szCs w:val="24"/>
        </w:rPr>
      </w:pPr>
    </w:p>
    <w:p w14:paraId="37123E46" w14:textId="77777777" w:rsidR="003C6C98" w:rsidRPr="003C6C98" w:rsidRDefault="003C6C98" w:rsidP="003C6C98">
      <w:pPr>
        <w:rPr>
          <w:rFonts w:ascii="Tahoma" w:hAnsi="Tahoma" w:cs="Tahoma"/>
          <w:color w:val="272323"/>
          <w:sz w:val="24"/>
          <w:szCs w:val="24"/>
        </w:rPr>
      </w:pPr>
      <w:r w:rsidRPr="003C6C98">
        <w:rPr>
          <w:rFonts w:ascii="Tahoma" w:hAnsi="Tahoma" w:cs="Tahoma"/>
          <w:color w:val="FF0000"/>
          <w:sz w:val="24"/>
          <w:szCs w:val="24"/>
        </w:rPr>
        <w:t xml:space="preserve">I/We </w:t>
      </w:r>
      <w:r w:rsidRPr="003C6C98">
        <w:rPr>
          <w:rFonts w:ascii="Tahoma" w:hAnsi="Tahoma" w:cs="Tahoma"/>
          <w:color w:val="272323"/>
          <w:sz w:val="24"/>
          <w:szCs w:val="24"/>
        </w:rPr>
        <w:t xml:space="preserve">were unaware of the need to nominate our primary residence until now.  </w:t>
      </w:r>
      <w:r w:rsidRPr="003C6C98">
        <w:rPr>
          <w:rFonts w:ascii="Tahoma" w:hAnsi="Tahoma" w:cs="Tahoma"/>
          <w:color w:val="FF0000"/>
          <w:sz w:val="24"/>
          <w:szCs w:val="24"/>
        </w:rPr>
        <w:t xml:space="preserve">I am / We are </w:t>
      </w:r>
      <w:r w:rsidRPr="003C6C98">
        <w:rPr>
          <w:rFonts w:ascii="Tahoma" w:hAnsi="Tahoma" w:cs="Tahoma"/>
          <w:color w:val="272323"/>
          <w:sz w:val="24"/>
          <w:szCs w:val="24"/>
        </w:rPr>
        <w:t>living in HM Forces Job Related accommodation at present.</w:t>
      </w:r>
    </w:p>
    <w:p w14:paraId="2F529F2D" w14:textId="77777777" w:rsidR="003C6C98" w:rsidRPr="003C6C98" w:rsidRDefault="003C6C98" w:rsidP="003C6C98">
      <w:pPr>
        <w:rPr>
          <w:rFonts w:ascii="Tahoma" w:hAnsi="Tahoma" w:cs="Tahoma"/>
          <w:color w:val="272323"/>
          <w:sz w:val="24"/>
          <w:szCs w:val="24"/>
        </w:rPr>
      </w:pPr>
    </w:p>
    <w:p w14:paraId="1A3ECE36" w14:textId="4111F94C" w:rsidR="003C6C98" w:rsidRPr="003C6C98" w:rsidRDefault="003C6C98" w:rsidP="003C6C98">
      <w:pPr>
        <w:rPr>
          <w:rFonts w:ascii="Tahoma" w:hAnsi="Tahoma" w:cs="Tahoma"/>
          <w:color w:val="272323"/>
          <w:sz w:val="24"/>
          <w:szCs w:val="24"/>
        </w:rPr>
      </w:pPr>
      <w:r w:rsidRPr="003C6C98">
        <w:rPr>
          <w:rFonts w:ascii="Tahoma" w:hAnsi="Tahoma" w:cs="Tahoma"/>
          <w:color w:val="EE0000"/>
          <w:sz w:val="24"/>
          <w:szCs w:val="24"/>
        </w:rPr>
        <w:t xml:space="preserve">I/We </w:t>
      </w:r>
      <w:r w:rsidRPr="003C6C98">
        <w:rPr>
          <w:rFonts w:ascii="Tahoma" w:hAnsi="Tahoma" w:cs="Tahoma"/>
          <w:color w:val="272323"/>
          <w:sz w:val="24"/>
          <w:szCs w:val="24"/>
        </w:rPr>
        <w:t xml:space="preserve">are aware that we are outside of the 2-year nomination window, but </w:t>
      </w:r>
      <w:r w:rsidR="007F60AB" w:rsidRPr="007F60AB">
        <w:rPr>
          <w:rFonts w:ascii="Tahoma" w:hAnsi="Tahoma" w:cs="Tahoma"/>
          <w:color w:val="EE0000"/>
          <w:sz w:val="24"/>
          <w:szCs w:val="24"/>
        </w:rPr>
        <w:t>I/</w:t>
      </w:r>
      <w:r w:rsidRPr="007F60AB">
        <w:rPr>
          <w:rFonts w:ascii="Tahoma" w:hAnsi="Tahoma" w:cs="Tahoma"/>
          <w:color w:val="EE0000"/>
          <w:sz w:val="24"/>
          <w:szCs w:val="24"/>
        </w:rPr>
        <w:t>we</w:t>
      </w:r>
      <w:r w:rsidRPr="003C6C98">
        <w:rPr>
          <w:rFonts w:ascii="Tahoma" w:hAnsi="Tahoma" w:cs="Tahoma"/>
          <w:color w:val="272323"/>
          <w:sz w:val="24"/>
          <w:szCs w:val="24"/>
        </w:rPr>
        <w:t xml:space="preserve"> have had advice from senior technicians at HMRC who advised that the capital gains tax exemption is applicable due to </w:t>
      </w:r>
      <w:r w:rsidRPr="003C6C98">
        <w:rPr>
          <w:rFonts w:ascii="Tahoma" w:hAnsi="Tahoma" w:cs="Tahoma"/>
          <w:color w:val="EE0000"/>
          <w:sz w:val="24"/>
          <w:szCs w:val="24"/>
        </w:rPr>
        <w:t xml:space="preserve">my/our </w:t>
      </w:r>
      <w:r w:rsidRPr="003C6C98">
        <w:rPr>
          <w:rFonts w:ascii="Tahoma" w:hAnsi="Tahoma" w:cs="Tahoma"/>
          <w:color w:val="272323"/>
          <w:sz w:val="24"/>
          <w:szCs w:val="24"/>
        </w:rPr>
        <w:t xml:space="preserve">JRA.  </w:t>
      </w:r>
    </w:p>
    <w:p w14:paraId="4D051AB4" w14:textId="77777777" w:rsidR="003C6C98" w:rsidRPr="003C6C98" w:rsidRDefault="003C6C98" w:rsidP="003C6C98">
      <w:pPr>
        <w:rPr>
          <w:rFonts w:ascii="Tahoma" w:hAnsi="Tahoma" w:cs="Tahoma"/>
          <w:color w:val="272323"/>
          <w:sz w:val="24"/>
          <w:szCs w:val="24"/>
        </w:rPr>
      </w:pPr>
    </w:p>
    <w:p w14:paraId="5C552353" w14:textId="77777777"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t xml:space="preserve">Guidance HS283 Private Residence Relief (2022) states that </w:t>
      </w:r>
      <w:r w:rsidRPr="003C6C98">
        <w:rPr>
          <w:rFonts w:ascii="Tahoma" w:hAnsi="Tahoma" w:cs="Tahoma"/>
          <w:i/>
          <w:iCs/>
          <w:sz w:val="24"/>
          <w:szCs w:val="24"/>
        </w:rPr>
        <w:t>“You can nominate which residence is to be treated as your main residence for any period. Your nomination must be made within 2 years of the date you first have a particular combination of residences. If there’s a change in your combination of residences, a new 2-year period begins. If you do not make a nomination, the question of which is your main residence will be determined on the facts.”</w:t>
      </w:r>
    </w:p>
    <w:p w14:paraId="493913E0" w14:textId="77777777" w:rsidR="003C6C98" w:rsidRPr="003C6C98" w:rsidRDefault="003C6C98" w:rsidP="003C6C98">
      <w:pPr>
        <w:tabs>
          <w:tab w:val="left" w:pos="3576"/>
        </w:tabs>
        <w:rPr>
          <w:rFonts w:ascii="Tahoma" w:hAnsi="Tahoma" w:cs="Tahoma"/>
          <w:sz w:val="24"/>
          <w:szCs w:val="24"/>
        </w:rPr>
      </w:pPr>
    </w:p>
    <w:p w14:paraId="2DBC415B" w14:textId="77777777" w:rsidR="003C6C98" w:rsidRPr="003C6C98" w:rsidRDefault="003C6C98" w:rsidP="003C6C98">
      <w:pPr>
        <w:tabs>
          <w:tab w:val="left" w:pos="3576"/>
        </w:tabs>
        <w:rPr>
          <w:rFonts w:ascii="Tahoma" w:hAnsi="Tahoma" w:cs="Tahoma"/>
          <w:i/>
          <w:iCs/>
          <w:sz w:val="24"/>
          <w:szCs w:val="24"/>
        </w:rPr>
      </w:pPr>
      <w:r w:rsidRPr="003C6C98">
        <w:rPr>
          <w:rFonts w:ascii="Tahoma" w:hAnsi="Tahoma" w:cs="Tahoma"/>
          <w:sz w:val="24"/>
          <w:szCs w:val="24"/>
        </w:rPr>
        <w:t xml:space="preserve">It also states that </w:t>
      </w:r>
      <w:r w:rsidRPr="003C6C98">
        <w:rPr>
          <w:rFonts w:ascii="Tahoma" w:hAnsi="Tahoma" w:cs="Tahoma"/>
          <w:i/>
          <w:iCs/>
          <w:sz w:val="24"/>
          <w:szCs w:val="24"/>
        </w:rPr>
        <w:t>“If you live in accommodation that is job-related and you also own a dwelling house that you intend to occupy as your only or main residence, the dwelling house you intend to occupy is treated as actually being occupied by you as a residence during the period in which you intend to occupy it, even if you never actually live there. This means that you may nominate that residence as your only or main residence and get relief on the whole or a part of the gain.”</w:t>
      </w:r>
    </w:p>
    <w:p w14:paraId="2A2416C1" w14:textId="77777777" w:rsidR="003C6C98" w:rsidRPr="003C6C98" w:rsidRDefault="003C6C98" w:rsidP="003C6C98">
      <w:pPr>
        <w:tabs>
          <w:tab w:val="left" w:pos="3576"/>
        </w:tabs>
        <w:rPr>
          <w:rFonts w:ascii="Tahoma" w:hAnsi="Tahoma" w:cs="Tahoma"/>
          <w:i/>
          <w:iCs/>
          <w:sz w:val="24"/>
          <w:szCs w:val="24"/>
        </w:rPr>
      </w:pPr>
    </w:p>
    <w:p w14:paraId="4589A3A8" w14:textId="67097B93"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lastRenderedPageBreak/>
        <w:t xml:space="preserve">It is a fact that </w:t>
      </w:r>
      <w:r w:rsidRPr="003C6C98">
        <w:rPr>
          <w:rFonts w:ascii="Tahoma" w:hAnsi="Tahoma" w:cs="Tahoma"/>
          <w:color w:val="EE0000"/>
          <w:sz w:val="24"/>
          <w:szCs w:val="24"/>
        </w:rPr>
        <w:t>I/</w:t>
      </w:r>
      <w:r w:rsidRPr="003C6C98">
        <w:rPr>
          <w:rFonts w:ascii="Tahoma" w:hAnsi="Tahoma" w:cs="Tahoma"/>
          <w:color w:val="EE0000"/>
          <w:sz w:val="24"/>
          <w:szCs w:val="24"/>
        </w:rPr>
        <w:t xml:space="preserve">we </w:t>
      </w:r>
      <w:r w:rsidRPr="003C6C98">
        <w:rPr>
          <w:rFonts w:ascii="Tahoma" w:hAnsi="Tahoma" w:cs="Tahoma"/>
          <w:sz w:val="24"/>
          <w:szCs w:val="24"/>
        </w:rPr>
        <w:t xml:space="preserve">were living in Job Related Accommodations (Military </w:t>
      </w:r>
      <w:r>
        <w:rPr>
          <w:rFonts w:ascii="Tahoma" w:hAnsi="Tahoma" w:cs="Tahoma"/>
          <w:sz w:val="24"/>
          <w:szCs w:val="24"/>
        </w:rPr>
        <w:t>H</w:t>
      </w:r>
      <w:r w:rsidRPr="003C6C98">
        <w:rPr>
          <w:rFonts w:ascii="Tahoma" w:hAnsi="Tahoma" w:cs="Tahoma"/>
          <w:sz w:val="24"/>
          <w:szCs w:val="24"/>
        </w:rPr>
        <w:t xml:space="preserve">ousing) between the dates </w:t>
      </w:r>
      <w:r w:rsidRPr="003C6C98">
        <w:rPr>
          <w:rFonts w:ascii="Tahoma" w:hAnsi="Tahoma" w:cs="Tahoma"/>
          <w:sz w:val="24"/>
          <w:szCs w:val="24"/>
          <w:highlight w:val="yellow"/>
        </w:rPr>
        <w:t>xxx – xxx</w:t>
      </w:r>
      <w:r w:rsidRPr="003C6C98">
        <w:rPr>
          <w:rFonts w:ascii="Tahoma" w:hAnsi="Tahoma" w:cs="Tahoma"/>
          <w:sz w:val="24"/>
          <w:szCs w:val="24"/>
        </w:rPr>
        <w:t>.</w:t>
      </w:r>
    </w:p>
    <w:p w14:paraId="4C58510D" w14:textId="2BC35AA3"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t xml:space="preserve">Therefore, it is also a fact that </w:t>
      </w:r>
      <w:r w:rsidR="007F60AB" w:rsidRPr="007F60AB">
        <w:rPr>
          <w:rFonts w:ascii="Tahoma" w:hAnsi="Tahoma" w:cs="Tahoma"/>
          <w:color w:val="EE0000"/>
          <w:sz w:val="24"/>
          <w:szCs w:val="24"/>
        </w:rPr>
        <w:t>my/</w:t>
      </w:r>
      <w:r w:rsidRPr="007F60AB">
        <w:rPr>
          <w:rFonts w:ascii="Tahoma" w:hAnsi="Tahoma" w:cs="Tahoma"/>
          <w:color w:val="EE0000"/>
          <w:sz w:val="24"/>
          <w:szCs w:val="24"/>
        </w:rPr>
        <w:t>our</w:t>
      </w:r>
      <w:r w:rsidRPr="003C6C98">
        <w:rPr>
          <w:rFonts w:ascii="Tahoma" w:hAnsi="Tahoma" w:cs="Tahoma"/>
          <w:sz w:val="24"/>
          <w:szCs w:val="24"/>
        </w:rPr>
        <w:t xml:space="preserve"> main residence during these dates was </w:t>
      </w:r>
      <w:proofErr w:type="spellStart"/>
      <w:r w:rsidRPr="003C6C98">
        <w:rPr>
          <w:rFonts w:ascii="Tahoma" w:hAnsi="Tahoma" w:cs="Tahoma"/>
          <w:sz w:val="24"/>
          <w:szCs w:val="24"/>
          <w:highlight w:val="yellow"/>
        </w:rPr>
        <w:t>xxxxxxx</w:t>
      </w:r>
      <w:proofErr w:type="spellEnd"/>
    </w:p>
    <w:p w14:paraId="732A4493" w14:textId="77777777" w:rsidR="003C6C98" w:rsidRPr="003C6C98" w:rsidRDefault="003C6C98" w:rsidP="003C6C98">
      <w:pPr>
        <w:tabs>
          <w:tab w:val="left" w:pos="3576"/>
        </w:tabs>
        <w:rPr>
          <w:rFonts w:ascii="Tahoma" w:hAnsi="Tahoma" w:cs="Tahoma"/>
          <w:sz w:val="24"/>
          <w:szCs w:val="24"/>
        </w:rPr>
      </w:pPr>
    </w:p>
    <w:p w14:paraId="3795A7F9" w14:textId="765C8EF9"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t xml:space="preserve">The fact </w:t>
      </w:r>
      <w:r w:rsidR="007F60AB" w:rsidRPr="007F60AB">
        <w:rPr>
          <w:rFonts w:ascii="Tahoma" w:hAnsi="Tahoma" w:cs="Tahoma"/>
          <w:color w:val="EE0000"/>
          <w:sz w:val="24"/>
          <w:szCs w:val="24"/>
        </w:rPr>
        <w:t>I/</w:t>
      </w:r>
      <w:r w:rsidRPr="007F60AB">
        <w:rPr>
          <w:rFonts w:ascii="Tahoma" w:hAnsi="Tahoma" w:cs="Tahoma"/>
          <w:color w:val="EE0000"/>
          <w:sz w:val="24"/>
          <w:szCs w:val="24"/>
        </w:rPr>
        <w:t xml:space="preserve">we </w:t>
      </w:r>
      <w:r w:rsidRPr="003C6C98">
        <w:rPr>
          <w:rFonts w:ascii="Tahoma" w:hAnsi="Tahoma" w:cs="Tahoma"/>
          <w:sz w:val="24"/>
          <w:szCs w:val="24"/>
        </w:rPr>
        <w:t xml:space="preserve">did not nominate this address as </w:t>
      </w:r>
      <w:r w:rsidR="007F60AB" w:rsidRPr="007F60AB">
        <w:rPr>
          <w:rFonts w:ascii="Tahoma" w:hAnsi="Tahoma" w:cs="Tahoma"/>
          <w:color w:val="EE0000"/>
          <w:sz w:val="24"/>
          <w:szCs w:val="24"/>
        </w:rPr>
        <w:t>my/</w:t>
      </w:r>
      <w:r w:rsidRPr="007F60AB">
        <w:rPr>
          <w:rFonts w:ascii="Tahoma" w:hAnsi="Tahoma" w:cs="Tahoma"/>
          <w:color w:val="EE0000"/>
          <w:sz w:val="24"/>
          <w:szCs w:val="24"/>
        </w:rPr>
        <w:t>our</w:t>
      </w:r>
      <w:r w:rsidRPr="003C6C98">
        <w:rPr>
          <w:rFonts w:ascii="Tahoma" w:hAnsi="Tahoma" w:cs="Tahoma"/>
          <w:sz w:val="24"/>
          <w:szCs w:val="24"/>
        </w:rPr>
        <w:t xml:space="preserve"> primary residence is superseded by the statement above taken from your own literature.</w:t>
      </w:r>
    </w:p>
    <w:p w14:paraId="0359DCF1" w14:textId="77777777" w:rsidR="003C6C98" w:rsidRPr="003C6C98" w:rsidRDefault="003C6C98" w:rsidP="003C6C98">
      <w:pPr>
        <w:tabs>
          <w:tab w:val="left" w:pos="3576"/>
        </w:tabs>
        <w:rPr>
          <w:rFonts w:ascii="Tahoma" w:hAnsi="Tahoma" w:cs="Tahoma"/>
          <w:sz w:val="24"/>
          <w:szCs w:val="24"/>
        </w:rPr>
      </w:pPr>
      <w:r w:rsidRPr="003C6C98">
        <w:rPr>
          <w:rFonts w:ascii="Tahoma" w:hAnsi="Tahoma" w:cs="Tahoma"/>
          <w:i/>
          <w:iCs/>
          <w:sz w:val="24"/>
          <w:szCs w:val="24"/>
        </w:rPr>
        <w:t>“The question of which is your main residence will be determined on the facts”</w:t>
      </w:r>
    </w:p>
    <w:p w14:paraId="297DC917" w14:textId="77777777" w:rsidR="003C6C98" w:rsidRPr="003C6C98" w:rsidRDefault="003C6C98" w:rsidP="003C6C98">
      <w:pPr>
        <w:tabs>
          <w:tab w:val="left" w:pos="3576"/>
        </w:tabs>
        <w:rPr>
          <w:rFonts w:ascii="Tahoma" w:hAnsi="Tahoma" w:cs="Tahoma"/>
          <w:sz w:val="24"/>
          <w:szCs w:val="24"/>
        </w:rPr>
      </w:pPr>
    </w:p>
    <w:p w14:paraId="59985264" w14:textId="28FCDCA9"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t xml:space="preserve">If you do not agree with this, </w:t>
      </w:r>
      <w:r w:rsidR="007F60AB" w:rsidRPr="007F60AB">
        <w:rPr>
          <w:rFonts w:ascii="Tahoma" w:hAnsi="Tahoma" w:cs="Tahoma"/>
          <w:color w:val="EE0000"/>
          <w:sz w:val="24"/>
          <w:szCs w:val="24"/>
        </w:rPr>
        <w:t>I/</w:t>
      </w:r>
      <w:r w:rsidRPr="007F60AB">
        <w:rPr>
          <w:rFonts w:ascii="Tahoma" w:hAnsi="Tahoma" w:cs="Tahoma"/>
          <w:color w:val="EE0000"/>
          <w:sz w:val="24"/>
          <w:szCs w:val="24"/>
        </w:rPr>
        <w:t xml:space="preserve">we </w:t>
      </w:r>
      <w:r w:rsidRPr="003C6C98">
        <w:rPr>
          <w:rFonts w:ascii="Tahoma" w:hAnsi="Tahoma" w:cs="Tahoma"/>
          <w:sz w:val="24"/>
          <w:szCs w:val="24"/>
        </w:rPr>
        <w:t>ask that you refer this letter to a Senior Technician.</w:t>
      </w:r>
    </w:p>
    <w:p w14:paraId="439DBAC4" w14:textId="77777777" w:rsidR="003C6C98" w:rsidRPr="003C6C98" w:rsidRDefault="003C6C98" w:rsidP="003C6C98">
      <w:pPr>
        <w:tabs>
          <w:tab w:val="left" w:pos="3576"/>
        </w:tabs>
        <w:rPr>
          <w:rFonts w:ascii="Tahoma" w:hAnsi="Tahoma" w:cs="Tahoma"/>
          <w:sz w:val="24"/>
          <w:szCs w:val="24"/>
        </w:rPr>
      </w:pPr>
    </w:p>
    <w:p w14:paraId="1512D563" w14:textId="77777777" w:rsidR="003C6C98" w:rsidRPr="003C6C98" w:rsidRDefault="003C6C98" w:rsidP="003C6C98">
      <w:pPr>
        <w:tabs>
          <w:tab w:val="left" w:pos="3576"/>
        </w:tabs>
        <w:rPr>
          <w:rFonts w:ascii="Tahoma" w:hAnsi="Tahoma" w:cs="Tahoma"/>
          <w:sz w:val="24"/>
          <w:szCs w:val="24"/>
        </w:rPr>
      </w:pPr>
      <w:r w:rsidRPr="003C6C98">
        <w:rPr>
          <w:rFonts w:ascii="Tahoma" w:hAnsi="Tahoma" w:cs="Tahoma"/>
          <w:sz w:val="24"/>
          <w:szCs w:val="24"/>
        </w:rPr>
        <w:t>With kind regards</w:t>
      </w:r>
    </w:p>
    <w:p w14:paraId="03C2693E" w14:textId="77777777" w:rsidR="003C6C98" w:rsidRPr="003C6C98" w:rsidRDefault="003C6C98" w:rsidP="003C6C98">
      <w:pPr>
        <w:rPr>
          <w:rFonts w:ascii="Tahoma" w:hAnsi="Tahoma" w:cs="Tahoma"/>
          <w:color w:val="272323"/>
          <w:sz w:val="24"/>
          <w:szCs w:val="24"/>
        </w:rPr>
      </w:pPr>
    </w:p>
    <w:p w14:paraId="3D4E048D" w14:textId="77777777" w:rsidR="003C6C98" w:rsidRPr="003C6C98" w:rsidRDefault="003C6C98" w:rsidP="003C6C98">
      <w:pPr>
        <w:rPr>
          <w:rFonts w:ascii="Tahoma" w:hAnsi="Tahoma" w:cs="Tahoma"/>
          <w:sz w:val="24"/>
          <w:szCs w:val="24"/>
        </w:rPr>
      </w:pPr>
    </w:p>
    <w:p w14:paraId="75116265" w14:textId="77777777" w:rsidR="003C6C98" w:rsidRPr="003C6C98" w:rsidRDefault="003C6C98" w:rsidP="003C6C98">
      <w:pPr>
        <w:rPr>
          <w:rFonts w:ascii="Tahoma" w:hAnsi="Tahoma" w:cs="Tahoma"/>
          <w:sz w:val="24"/>
          <w:szCs w:val="24"/>
        </w:rPr>
      </w:pPr>
      <w:r w:rsidRPr="003C6C98">
        <w:rPr>
          <w:rFonts w:ascii="Tahoma" w:hAnsi="Tahoma" w:cs="Tahoma"/>
          <w:sz w:val="24"/>
          <w:szCs w:val="24"/>
        </w:rPr>
        <w:t>Name</w:t>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t>Name</w:t>
      </w:r>
    </w:p>
    <w:p w14:paraId="36F8C057" w14:textId="77777777" w:rsidR="003C6C98" w:rsidRPr="003C6C98" w:rsidRDefault="003C6C98" w:rsidP="003C6C98">
      <w:pPr>
        <w:rPr>
          <w:rFonts w:ascii="Tahoma" w:hAnsi="Tahoma" w:cs="Tahoma"/>
          <w:sz w:val="24"/>
          <w:szCs w:val="24"/>
        </w:rPr>
      </w:pPr>
    </w:p>
    <w:p w14:paraId="7FF7A8FC" w14:textId="77777777" w:rsidR="003C6C98" w:rsidRPr="003C6C98" w:rsidRDefault="003C6C98" w:rsidP="003C6C98">
      <w:pPr>
        <w:rPr>
          <w:rFonts w:ascii="Tahoma" w:hAnsi="Tahoma" w:cs="Tahoma"/>
          <w:sz w:val="24"/>
          <w:szCs w:val="24"/>
        </w:rPr>
      </w:pPr>
    </w:p>
    <w:p w14:paraId="5B1AD484" w14:textId="77777777" w:rsidR="003C6C98" w:rsidRPr="003C6C98" w:rsidRDefault="003C6C98" w:rsidP="003C6C98">
      <w:pPr>
        <w:rPr>
          <w:rFonts w:ascii="Tahoma" w:hAnsi="Tahoma" w:cs="Tahoma"/>
          <w:sz w:val="24"/>
          <w:szCs w:val="24"/>
        </w:rPr>
      </w:pPr>
      <w:r w:rsidRPr="003C6C98">
        <w:rPr>
          <w:rFonts w:ascii="Tahoma" w:hAnsi="Tahoma" w:cs="Tahoma"/>
          <w:sz w:val="24"/>
          <w:szCs w:val="24"/>
        </w:rPr>
        <w:t>Signature</w:t>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t>Signature</w:t>
      </w:r>
    </w:p>
    <w:p w14:paraId="2F57A74B" w14:textId="77777777" w:rsidR="003C6C98" w:rsidRPr="003C6C98" w:rsidRDefault="003C6C98" w:rsidP="003C6C98">
      <w:pPr>
        <w:rPr>
          <w:rFonts w:ascii="Tahoma" w:hAnsi="Tahoma" w:cs="Tahoma"/>
          <w:sz w:val="24"/>
          <w:szCs w:val="24"/>
        </w:rPr>
      </w:pPr>
    </w:p>
    <w:p w14:paraId="50B9ABD5" w14:textId="77777777" w:rsidR="003C6C98" w:rsidRPr="003C6C98" w:rsidRDefault="003C6C98" w:rsidP="003C6C98">
      <w:pPr>
        <w:rPr>
          <w:rFonts w:ascii="Tahoma" w:hAnsi="Tahoma" w:cs="Tahoma"/>
          <w:sz w:val="24"/>
          <w:szCs w:val="24"/>
        </w:rPr>
      </w:pPr>
    </w:p>
    <w:p w14:paraId="7E01DE12" w14:textId="77777777" w:rsidR="003C6C98" w:rsidRPr="003C6C98" w:rsidRDefault="003C6C98" w:rsidP="003C6C98">
      <w:pPr>
        <w:rPr>
          <w:rFonts w:ascii="Tahoma" w:hAnsi="Tahoma" w:cs="Tahoma"/>
          <w:sz w:val="24"/>
          <w:szCs w:val="24"/>
        </w:rPr>
      </w:pPr>
      <w:r w:rsidRPr="003C6C98">
        <w:rPr>
          <w:rFonts w:ascii="Tahoma" w:hAnsi="Tahoma" w:cs="Tahoma"/>
          <w:sz w:val="24"/>
          <w:szCs w:val="24"/>
        </w:rPr>
        <w:t>Date</w:t>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t>Date</w:t>
      </w:r>
    </w:p>
    <w:p w14:paraId="28B1549F" w14:textId="77777777" w:rsidR="003C6C98" w:rsidRPr="003C6C98" w:rsidRDefault="003C6C98" w:rsidP="003C6C98">
      <w:pPr>
        <w:rPr>
          <w:rFonts w:ascii="Tahoma" w:hAnsi="Tahoma" w:cs="Tahoma"/>
          <w:sz w:val="24"/>
          <w:szCs w:val="24"/>
        </w:rPr>
      </w:pPr>
    </w:p>
    <w:p w14:paraId="360829CF" w14:textId="77777777" w:rsidR="003C6C98" w:rsidRPr="003C6C98" w:rsidRDefault="003C6C98" w:rsidP="003C6C98">
      <w:pPr>
        <w:rPr>
          <w:rFonts w:ascii="Tahoma" w:hAnsi="Tahoma" w:cs="Tahoma"/>
          <w:sz w:val="24"/>
          <w:szCs w:val="24"/>
        </w:rPr>
      </w:pPr>
      <w:r w:rsidRPr="003C6C98">
        <w:rPr>
          <w:rFonts w:ascii="Tahoma" w:hAnsi="Tahoma" w:cs="Tahoma"/>
          <w:sz w:val="24"/>
          <w:szCs w:val="24"/>
        </w:rPr>
        <w:t>NINO</w:t>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t>NINO</w:t>
      </w:r>
    </w:p>
    <w:p w14:paraId="7238C010" w14:textId="77777777" w:rsidR="003C6C98" w:rsidRPr="003C6C98" w:rsidRDefault="003C6C98" w:rsidP="003C6C98">
      <w:pPr>
        <w:rPr>
          <w:rFonts w:ascii="Tahoma" w:hAnsi="Tahoma" w:cs="Tahoma"/>
          <w:sz w:val="24"/>
          <w:szCs w:val="24"/>
        </w:rPr>
      </w:pPr>
      <w:r w:rsidRPr="003C6C98">
        <w:rPr>
          <w:rFonts w:ascii="Tahoma" w:hAnsi="Tahoma" w:cs="Tahoma"/>
          <w:sz w:val="24"/>
          <w:szCs w:val="24"/>
        </w:rPr>
        <w:t>UTR</w:t>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r>
      <w:r w:rsidRPr="003C6C98">
        <w:rPr>
          <w:rFonts w:ascii="Tahoma" w:hAnsi="Tahoma" w:cs="Tahoma"/>
          <w:sz w:val="24"/>
          <w:szCs w:val="24"/>
        </w:rPr>
        <w:tab/>
        <w:t>UTR</w:t>
      </w:r>
    </w:p>
    <w:p w14:paraId="062D2C2A" w14:textId="77777777" w:rsidR="003C6C98" w:rsidRPr="003C6C98" w:rsidRDefault="003C6C98" w:rsidP="003C6C98">
      <w:pPr>
        <w:rPr>
          <w:rFonts w:ascii="Tahoma" w:hAnsi="Tahoma" w:cs="Tahoma"/>
          <w:sz w:val="24"/>
          <w:szCs w:val="24"/>
        </w:rPr>
      </w:pPr>
    </w:p>
    <w:p w14:paraId="2A11D51F" w14:textId="77777777" w:rsidR="003C6C98" w:rsidRPr="003C6C98" w:rsidRDefault="003C6C98" w:rsidP="003C6C98">
      <w:pPr>
        <w:jc w:val="right"/>
        <w:rPr>
          <w:rFonts w:ascii="Tahoma" w:hAnsi="Tahoma" w:cs="Tahoma"/>
          <w:color w:val="272323"/>
          <w:sz w:val="24"/>
          <w:szCs w:val="24"/>
        </w:rPr>
      </w:pPr>
    </w:p>
    <w:p w14:paraId="682F3534" w14:textId="77777777" w:rsidR="008D544B" w:rsidRPr="003C6C98" w:rsidRDefault="008D544B">
      <w:pPr>
        <w:rPr>
          <w:rFonts w:ascii="Tahoma" w:hAnsi="Tahoma" w:cs="Tahoma"/>
          <w:b/>
          <w:bCs/>
          <w:sz w:val="24"/>
          <w:szCs w:val="24"/>
        </w:rPr>
      </w:pPr>
    </w:p>
    <w:sectPr w:rsidR="008D544B" w:rsidRPr="003C6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98"/>
    <w:rsid w:val="00287969"/>
    <w:rsid w:val="003C6C98"/>
    <w:rsid w:val="007F60AB"/>
    <w:rsid w:val="00814F22"/>
    <w:rsid w:val="00882724"/>
    <w:rsid w:val="008D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D74C"/>
  <w15:chartTrackingRefBased/>
  <w15:docId w15:val="{BF52AEE5-8E38-4E8D-89AE-F1CE3211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98"/>
    <w:pPr>
      <w:spacing w:after="0" w:line="240"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3C6C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C6C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C6C98"/>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C6C98"/>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C6C98"/>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C6C98"/>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C6C98"/>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C6C98"/>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C6C98"/>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C98"/>
    <w:rPr>
      <w:rFonts w:eastAsiaTheme="majorEastAsia" w:cstheme="majorBidi"/>
      <w:color w:val="272727" w:themeColor="text1" w:themeTint="D8"/>
    </w:rPr>
  </w:style>
  <w:style w:type="paragraph" w:styleId="Title">
    <w:name w:val="Title"/>
    <w:basedOn w:val="Normal"/>
    <w:next w:val="Normal"/>
    <w:link w:val="TitleChar"/>
    <w:uiPriority w:val="10"/>
    <w:qFormat/>
    <w:rsid w:val="003C6C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C6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C98"/>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C6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C98"/>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C6C98"/>
    <w:rPr>
      <w:i/>
      <w:iCs/>
      <w:color w:val="404040" w:themeColor="text1" w:themeTint="BF"/>
    </w:rPr>
  </w:style>
  <w:style w:type="paragraph" w:styleId="ListParagraph">
    <w:name w:val="List Paragraph"/>
    <w:basedOn w:val="Normal"/>
    <w:uiPriority w:val="34"/>
    <w:qFormat/>
    <w:rsid w:val="003C6C98"/>
    <w:pPr>
      <w:spacing w:after="160"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3C6C98"/>
    <w:rPr>
      <w:i/>
      <w:iCs/>
      <w:color w:val="0F4761" w:themeColor="accent1" w:themeShade="BF"/>
    </w:rPr>
  </w:style>
  <w:style w:type="paragraph" w:styleId="IntenseQuote">
    <w:name w:val="Intense Quote"/>
    <w:basedOn w:val="Normal"/>
    <w:next w:val="Normal"/>
    <w:link w:val="IntenseQuoteChar"/>
    <w:uiPriority w:val="30"/>
    <w:qFormat/>
    <w:rsid w:val="003C6C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C6C98"/>
    <w:rPr>
      <w:i/>
      <w:iCs/>
      <w:color w:val="0F4761" w:themeColor="accent1" w:themeShade="BF"/>
    </w:rPr>
  </w:style>
  <w:style w:type="character" w:styleId="IntenseReference">
    <w:name w:val="Intense Reference"/>
    <w:basedOn w:val="DefaultParagraphFont"/>
    <w:uiPriority w:val="32"/>
    <w:qFormat/>
    <w:rsid w:val="003C6C98"/>
    <w:rPr>
      <w:b/>
      <w:bCs/>
      <w:smallCaps/>
      <w:color w:val="0F4761" w:themeColor="accent1" w:themeShade="BF"/>
      <w:spacing w:val="5"/>
    </w:rPr>
  </w:style>
  <w:style w:type="character" w:customStyle="1" w:styleId="fn">
    <w:name w:val="fn"/>
    <w:basedOn w:val="DefaultParagraphFont"/>
    <w:rsid w:val="003C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476</Words>
  <Characters>2147</Characters>
  <Application>Microsoft Office Word</Application>
  <DocSecurity>0</DocSecurity>
  <Lines>55</Lines>
  <Paragraphs>28</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Hart</dc:creator>
  <cp:keywords/>
  <dc:description/>
  <cp:lastModifiedBy>Elizabeth Hart</cp:lastModifiedBy>
  <cp:revision>2</cp:revision>
  <dcterms:created xsi:type="dcterms:W3CDTF">2025-11-04T13:50:00Z</dcterms:created>
  <dcterms:modified xsi:type="dcterms:W3CDTF">2025-11-04T14:02:00Z</dcterms:modified>
</cp:coreProperties>
</file>